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3F3F3"/>
        <w:tblLook w:val="01E0"/>
      </w:tblPr>
      <w:tblGrid>
        <w:gridCol w:w="10818"/>
      </w:tblGrid>
      <w:tr w:rsidR="00B31CC6">
        <w:trPr>
          <w:trHeight w:val="524"/>
        </w:trPr>
        <w:tc>
          <w:tcPr>
            <w:tcW w:w="10818" w:type="dxa"/>
            <w:shd w:val="clear" w:color="auto" w:fill="F3F3F3"/>
            <w:vAlign w:val="center"/>
          </w:tcPr>
          <w:p w:rsidR="00B31CC6" w:rsidRPr="00EE0413" w:rsidRDefault="00475E13" w:rsidP="00B31CC6">
            <w:pPr>
              <w:rPr>
                <w:rFonts w:ascii="Arial" w:hAnsi="Arial" w:cs="Arial"/>
                <w:sz w:val="16"/>
                <w:szCs w:val="16"/>
              </w:rPr>
            </w:pPr>
            <w:r w:rsidRPr="00EE0413">
              <w:rPr>
                <w:rFonts w:ascii="Arial" w:hAnsi="Arial" w:cs="Arial"/>
                <w:b/>
              </w:rPr>
              <w:t xml:space="preserve">Technology Integration </w:t>
            </w:r>
            <w:r w:rsidR="00EE379C">
              <w:rPr>
                <w:rFonts w:ascii="Arial" w:hAnsi="Arial" w:cs="Arial"/>
                <w:b/>
              </w:rPr>
              <w:t>Unit/Lesson</w:t>
            </w:r>
            <w:r w:rsidR="00B31CC6" w:rsidRPr="00EE0413">
              <w:rPr>
                <w:rFonts w:ascii="Arial" w:hAnsi="Arial" w:cs="Arial"/>
                <w:b/>
              </w:rPr>
              <w:t xml:space="preserve"> Plan Template</w:t>
            </w:r>
            <w:r w:rsidRPr="00EE0413">
              <w:rPr>
                <w:rFonts w:ascii="Arial" w:hAnsi="Arial" w:cs="Arial"/>
                <w:b/>
              </w:rPr>
              <w:t xml:space="preserve"> </w:t>
            </w:r>
            <w:r w:rsidRPr="00EE0413">
              <w:rPr>
                <w:rFonts w:ascii="Arial" w:hAnsi="Arial" w:cs="Arial"/>
                <w:sz w:val="16"/>
                <w:szCs w:val="16"/>
              </w:rPr>
              <w:t>(modified from MTS Lesson Plan Template)</w:t>
            </w:r>
          </w:p>
        </w:tc>
      </w:tr>
      <w:tr w:rsidR="00B31CC6">
        <w:trPr>
          <w:trHeight w:val="1805"/>
        </w:trPr>
        <w:tc>
          <w:tcPr>
            <w:tcW w:w="10818" w:type="dxa"/>
            <w:shd w:val="clear" w:color="auto" w:fill="F3F3F3"/>
            <w:vAlign w:val="center"/>
          </w:tcPr>
          <w:p w:rsidR="00BF214A" w:rsidRDefault="00E303D7" w:rsidP="00B31CC6">
            <w:pPr>
              <w:rPr>
                <w:sz w:val="20"/>
                <w:szCs w:val="20"/>
              </w:rPr>
            </w:pPr>
            <w:r>
              <w:rPr>
                <w:noProof/>
              </w:rPr>
              <w:drawing>
                <wp:anchor distT="0" distB="0" distL="114300" distR="114300" simplePos="0" relativeHeight="251646464" behindDoc="0" locked="0" layoutInCell="1" allowOverlap="1">
                  <wp:simplePos x="0" y="0"/>
                  <wp:positionH relativeFrom="column">
                    <wp:posOffset>5744972</wp:posOffset>
                  </wp:positionH>
                  <wp:positionV relativeFrom="paragraph">
                    <wp:posOffset>314960</wp:posOffset>
                  </wp:positionV>
                  <wp:extent cx="914273" cy="609473"/>
                  <wp:effectExtent l="57150" t="0" r="209677" b="171577"/>
                  <wp:wrapNone/>
                  <wp:docPr id="33" name="Picture 12" descr="MPj04000470000[1]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MPj04000470000[1]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273" cy="609473"/>
                          </a:xfrm>
                          <a:prstGeom prst="roundRect">
                            <a:avLst>
                              <a:gd name="adj" fmla="val 8594"/>
                            </a:avLst>
                          </a:prstGeom>
                          <a:solidFill>
                            <a:srgbClr val="FFFFFF">
                              <a:shade val="85000"/>
                            </a:srgbClr>
                          </a:solidFill>
                          <a:ln>
                            <a:noFill/>
                          </a:ln>
                          <a:effectLst>
                            <a:outerShdw blurRad="76200" dist="12700" dir="2700000" sy="-23000" kx="-800400" algn="bl" rotWithShape="0">
                              <a:prstClr val="black">
                                <a:alpha val="20000"/>
                              </a:prstClr>
                            </a:outerShdw>
                            <a:reflection blurRad="12700" stA="38000" endPos="28000" dist="5000" dir="5400000" sy="-100000" algn="bl" rotWithShape="0"/>
                          </a:effectLst>
                        </pic:spPr>
                      </pic:pic>
                    </a:graphicData>
                  </a:graphic>
                </wp:anchor>
              </w:drawing>
            </w:r>
            <w:r w:rsidR="00B225F0" w:rsidRPr="00B225F0">
              <w:pict>
                <v:group id="_x0000_s1034" editas="canvas" style="width:6in;height:9pt;mso-position-horizontal-relative:char;mso-position-vertical-relative:line" coordorigin="2527,2940" coordsize="7200,149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35" type="#_x0000_t75" style="position:absolute;left:2527;top:2940;width:7200;height:149" o:preferrelative="f" filled="t" fillcolor="#930" stroked="t" strokecolor="maroon">
                    <v:fill o:detectmouseclick="t"/>
                    <v:path o:extrusionok="t" o:connecttype="none"/>
                    <o:lock v:ext="edit" text="t"/>
                  </v:shape>
                  <w10:wrap type="none"/>
                  <w10:anchorlock/>
                </v:group>
              </w:pict>
            </w:r>
            <w:r w:rsidR="00B31CC6">
              <w:br/>
            </w:r>
            <w:r w:rsidR="00B31CC6">
              <w:br/>
            </w:r>
            <w:r w:rsidR="00B31CC6" w:rsidRPr="00EE0413">
              <w:rPr>
                <w:sz w:val="20"/>
                <w:szCs w:val="20"/>
              </w:rPr>
              <w:t>Name:</w:t>
            </w:r>
            <w:r w:rsidR="0062505E">
              <w:rPr>
                <w:sz w:val="20"/>
                <w:szCs w:val="20"/>
              </w:rPr>
              <w:t xml:space="preserve"> </w:t>
            </w:r>
            <w:r w:rsidR="00BF214A">
              <w:rPr>
                <w:sz w:val="20"/>
                <w:szCs w:val="20"/>
              </w:rPr>
              <w:t>Jacki Kooistra</w:t>
            </w:r>
          </w:p>
          <w:p w:rsidR="00B31CC6" w:rsidRPr="00EE0413" w:rsidRDefault="00E303D7" w:rsidP="00B31CC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Subject are</w:t>
            </w:r>
            <w:r w:rsidR="00BF214A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>:</w:t>
            </w:r>
            <w:r w:rsidR="00BF214A">
              <w:rPr>
                <w:sz w:val="20"/>
                <w:szCs w:val="20"/>
              </w:rPr>
              <w:t>Biology</w:t>
            </w:r>
          </w:p>
          <w:p w:rsidR="00B31CC6" w:rsidRPr="00EE0413" w:rsidRDefault="00B31CC6" w:rsidP="00B31CC6">
            <w:pPr>
              <w:rPr>
                <w:sz w:val="20"/>
                <w:szCs w:val="20"/>
              </w:rPr>
            </w:pPr>
            <w:r w:rsidRPr="00EE0413">
              <w:rPr>
                <w:sz w:val="20"/>
                <w:szCs w:val="20"/>
              </w:rPr>
              <w:t>Grade level:</w:t>
            </w:r>
            <w:r w:rsidR="00BF214A">
              <w:rPr>
                <w:sz w:val="20"/>
                <w:szCs w:val="20"/>
              </w:rPr>
              <w:t>9-12</w:t>
            </w:r>
          </w:p>
          <w:p w:rsidR="00D17592" w:rsidRPr="00EE0413" w:rsidRDefault="00D17592" w:rsidP="00B31CC6">
            <w:pPr>
              <w:rPr>
                <w:sz w:val="20"/>
                <w:szCs w:val="20"/>
              </w:rPr>
            </w:pPr>
            <w:r w:rsidRPr="00EE0413">
              <w:rPr>
                <w:sz w:val="20"/>
                <w:szCs w:val="20"/>
              </w:rPr>
              <w:t>Time frame:</w:t>
            </w:r>
            <w:r w:rsidR="00E303D7">
              <w:rPr>
                <w:sz w:val="20"/>
                <w:szCs w:val="20"/>
              </w:rPr>
              <w:t xml:space="preserve"> </w:t>
            </w:r>
            <w:r w:rsidR="00312A3F">
              <w:rPr>
                <w:sz w:val="20"/>
                <w:szCs w:val="20"/>
              </w:rPr>
              <w:t xml:space="preserve">3 </w:t>
            </w:r>
            <w:r w:rsidR="000D3155">
              <w:rPr>
                <w:sz w:val="20"/>
                <w:szCs w:val="20"/>
              </w:rPr>
              <w:t>blocked periods</w:t>
            </w:r>
          </w:p>
          <w:p w:rsidR="00B31CC6" w:rsidRDefault="00B31CC6" w:rsidP="00163BC4">
            <w:r w:rsidRPr="00EE0413">
              <w:rPr>
                <w:sz w:val="20"/>
                <w:szCs w:val="20"/>
              </w:rPr>
              <w:t>Lesson title:</w:t>
            </w:r>
            <w:r w:rsidR="0062505E">
              <w:rPr>
                <w:sz w:val="20"/>
                <w:szCs w:val="20"/>
              </w:rPr>
              <w:t xml:space="preserve"> </w:t>
            </w:r>
            <w:r w:rsidR="00163BC4">
              <w:rPr>
                <w:sz w:val="20"/>
                <w:szCs w:val="20"/>
              </w:rPr>
              <w:t>Determining Your Genetics</w:t>
            </w:r>
            <w:r w:rsidR="00872139">
              <w:rPr>
                <w:sz w:val="20"/>
                <w:szCs w:val="20"/>
              </w:rPr>
              <w:t xml:space="preserve"> (Part 2)</w:t>
            </w:r>
          </w:p>
        </w:tc>
      </w:tr>
      <w:tr w:rsidR="00B31CC6">
        <w:trPr>
          <w:trHeight w:val="400"/>
        </w:trPr>
        <w:tc>
          <w:tcPr>
            <w:tcW w:w="10818" w:type="dxa"/>
            <w:shd w:val="clear" w:color="auto" w:fill="F2DBDB"/>
            <w:vAlign w:val="center"/>
          </w:tcPr>
          <w:p w:rsidR="00B31CC6" w:rsidRPr="00EE0413" w:rsidRDefault="00B31CC6" w:rsidP="00B31CC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0413">
              <w:rPr>
                <w:rFonts w:ascii="Arial" w:hAnsi="Arial" w:cs="Arial"/>
                <w:b/>
                <w:sz w:val="20"/>
                <w:szCs w:val="20"/>
              </w:rPr>
              <w:t>Brief lesson</w:t>
            </w:r>
            <w:r w:rsidR="00EE379C">
              <w:rPr>
                <w:rFonts w:ascii="Arial" w:hAnsi="Arial" w:cs="Arial"/>
                <w:b/>
                <w:sz w:val="20"/>
                <w:szCs w:val="20"/>
              </w:rPr>
              <w:t>/unit Summary/D</w:t>
            </w:r>
            <w:r w:rsidR="00D17592" w:rsidRPr="00EE0413">
              <w:rPr>
                <w:rFonts w:ascii="Arial" w:hAnsi="Arial" w:cs="Arial"/>
                <w:b/>
                <w:sz w:val="20"/>
                <w:szCs w:val="20"/>
              </w:rPr>
              <w:t>escription</w:t>
            </w:r>
          </w:p>
        </w:tc>
      </w:tr>
      <w:tr w:rsidR="00B31CC6">
        <w:trPr>
          <w:trHeight w:val="1225"/>
        </w:trPr>
        <w:tc>
          <w:tcPr>
            <w:tcW w:w="10818" w:type="dxa"/>
            <w:shd w:val="clear" w:color="auto" w:fill="F3F3F3"/>
          </w:tcPr>
          <w:p w:rsidR="00B31CC6" w:rsidRDefault="000D3155" w:rsidP="00D9611B">
            <w:r>
              <w:t>Using Picnik to crop pictures of themselves and then Smart Notebook software, students will create a scrapbook page of their “potential” offspring, based on punnet squares previously completed</w:t>
            </w:r>
            <w:r w:rsidR="00872139">
              <w:t xml:space="preserve"> (Part 1)</w:t>
            </w:r>
            <w:r>
              <w:t>.  One day will be spent using Picnik and saving “facial features” to a local drive that any student may use.  During this time they can spend some time to navigate the variety of options that Picnik offers.</w:t>
            </w:r>
          </w:p>
          <w:p w:rsidR="000D3155" w:rsidRDefault="000D3155" w:rsidP="00D9611B"/>
          <w:p w:rsidR="000D3155" w:rsidRDefault="000D3155" w:rsidP="00D55F2D">
            <w:r>
              <w:t xml:space="preserve">After completing the cropping portion, students will then insert the facial features, ie. nose, mouth, eyes, to create a pictures of their children. </w:t>
            </w:r>
          </w:p>
        </w:tc>
      </w:tr>
      <w:tr w:rsidR="00EE379C">
        <w:trPr>
          <w:trHeight w:val="400"/>
        </w:trPr>
        <w:tc>
          <w:tcPr>
            <w:tcW w:w="10818" w:type="dxa"/>
            <w:shd w:val="clear" w:color="auto" w:fill="F2DBDB"/>
            <w:vAlign w:val="center"/>
          </w:tcPr>
          <w:p w:rsidR="00EE379C" w:rsidRPr="00EE379C" w:rsidRDefault="00EE379C" w:rsidP="00EE379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0413">
              <w:rPr>
                <w:rFonts w:ascii="Arial" w:hAnsi="Arial" w:cs="Arial"/>
                <w:b/>
                <w:sz w:val="20"/>
                <w:szCs w:val="20"/>
              </w:rPr>
              <w:t xml:space="preserve">State </w:t>
            </w:r>
            <w:r>
              <w:rPr>
                <w:rFonts w:ascii="Arial" w:hAnsi="Arial" w:cs="Arial"/>
                <w:b/>
                <w:sz w:val="20"/>
                <w:szCs w:val="20"/>
              </w:rPr>
              <w:t>Content</w:t>
            </w:r>
            <w:r w:rsidRPr="00EE0413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>Standard/B</w:t>
            </w:r>
            <w:r w:rsidRPr="00EE0413">
              <w:rPr>
                <w:rFonts w:ascii="Arial" w:hAnsi="Arial" w:cs="Arial"/>
                <w:b/>
                <w:sz w:val="20"/>
                <w:szCs w:val="20"/>
              </w:rPr>
              <w:t>enchmark addressed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</w:t>
            </w:r>
            <w:hyperlink r:id="rId5" w:history="1">
              <w:r w:rsidRPr="005F073C">
                <w:rPr>
                  <w:rStyle w:val="Hyperlink"/>
                  <w:rFonts w:ascii="Arial" w:hAnsi="Arial" w:cs="Arial"/>
                  <w:b/>
                  <w:sz w:val="20"/>
                  <w:szCs w:val="20"/>
                </w:rPr>
                <w:t>http://d</w:t>
              </w:r>
              <w:r w:rsidRPr="005F073C">
                <w:rPr>
                  <w:rStyle w:val="Hyperlink"/>
                  <w:rFonts w:ascii="Arial" w:hAnsi="Arial" w:cs="Arial"/>
                  <w:b/>
                  <w:sz w:val="20"/>
                  <w:szCs w:val="20"/>
                </w:rPr>
                <w:t>oe.sd.gov/contentstandards/index.asp</w:t>
              </w:r>
            </w:hyperlink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EE379C">
        <w:trPr>
          <w:trHeight w:val="400"/>
        </w:trPr>
        <w:tc>
          <w:tcPr>
            <w:tcW w:w="10818" w:type="dxa"/>
            <w:shd w:val="clear" w:color="auto" w:fill="auto"/>
            <w:vAlign w:val="center"/>
          </w:tcPr>
          <w:p w:rsidR="00EE379C" w:rsidRDefault="00EE379C" w:rsidP="00EE37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E379C" w:rsidRDefault="00BF214A" w:rsidP="00EE379C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0" w:name="L21"/>
            <w:r w:rsidRPr="007257DA">
              <w:rPr>
                <w:color w:val="000000"/>
              </w:rPr>
              <w:t>9-12.L.2.1</w:t>
            </w:r>
            <w:bookmarkEnd w:id="0"/>
            <w:r w:rsidRPr="007257DA">
              <w:rPr>
                <w:color w:val="000000"/>
              </w:rPr>
              <w:t>.</w:t>
            </w:r>
            <w:r>
              <w:rPr>
                <w:color w:val="000000"/>
              </w:rPr>
              <w:t xml:space="preserve">  </w:t>
            </w:r>
            <w:r w:rsidRPr="007257DA">
              <w:rPr>
                <w:b/>
                <w:bCs/>
                <w:color w:val="000000"/>
              </w:rPr>
              <w:t xml:space="preserve">Students are able to </w:t>
            </w:r>
            <w:r w:rsidRPr="007257DA">
              <w:rPr>
                <w:color w:val="000000"/>
              </w:rPr>
              <w:t>predict</w:t>
            </w:r>
            <w:r w:rsidRPr="007257DA">
              <w:rPr>
                <w:b/>
                <w:bCs/>
                <w:color w:val="000000"/>
              </w:rPr>
              <w:t xml:space="preserve"> </w:t>
            </w:r>
            <w:r w:rsidRPr="007257DA">
              <w:rPr>
                <w:b/>
                <w:bCs/>
                <w:color w:val="000000"/>
                <w:u w:val="single"/>
              </w:rPr>
              <w:t>inheritance patterns</w:t>
            </w:r>
            <w:r w:rsidRPr="007257DA">
              <w:rPr>
                <w:b/>
                <w:bCs/>
                <w:color w:val="000000"/>
              </w:rPr>
              <w:t xml:space="preserve"> using a single </w:t>
            </w:r>
            <w:r w:rsidRPr="007257DA">
              <w:rPr>
                <w:b/>
                <w:bCs/>
                <w:color w:val="000000"/>
                <w:u w:val="single"/>
              </w:rPr>
              <w:t>allele</w:t>
            </w:r>
            <w:r w:rsidRPr="007257DA">
              <w:rPr>
                <w:b/>
                <w:bCs/>
                <w:color w:val="000000"/>
              </w:rPr>
              <w:t xml:space="preserve">.  </w:t>
            </w:r>
          </w:p>
          <w:p w:rsidR="00EE379C" w:rsidRDefault="00EE379C" w:rsidP="00EE37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E379C" w:rsidRPr="00EE0413" w:rsidRDefault="00EE379C" w:rsidP="00EE37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E379C">
        <w:trPr>
          <w:trHeight w:val="400"/>
        </w:trPr>
        <w:tc>
          <w:tcPr>
            <w:tcW w:w="10818" w:type="dxa"/>
            <w:shd w:val="clear" w:color="auto" w:fill="F2DBDB"/>
            <w:vAlign w:val="center"/>
          </w:tcPr>
          <w:p w:rsidR="00EE379C" w:rsidRPr="00EE379C" w:rsidRDefault="00EE379C" w:rsidP="00EE379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State Educational T</w:t>
            </w:r>
            <w:r w:rsidRPr="00EE0413">
              <w:rPr>
                <w:rFonts w:ascii="Arial" w:hAnsi="Arial" w:cs="Arial"/>
                <w:b/>
                <w:sz w:val="20"/>
                <w:szCs w:val="20"/>
              </w:rPr>
              <w:t xml:space="preserve">echnology </w:t>
            </w:r>
            <w:r>
              <w:rPr>
                <w:rFonts w:ascii="Arial" w:hAnsi="Arial" w:cs="Arial"/>
                <w:b/>
                <w:sz w:val="20"/>
                <w:szCs w:val="20"/>
              </w:rPr>
              <w:t>Standard/B</w:t>
            </w:r>
            <w:r w:rsidRPr="00EE0413">
              <w:rPr>
                <w:rFonts w:ascii="Arial" w:hAnsi="Arial" w:cs="Arial"/>
                <w:b/>
                <w:sz w:val="20"/>
                <w:szCs w:val="20"/>
              </w:rPr>
              <w:t>enchmark addressed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hyperlink r:id="rId6" w:history="1">
              <w:r w:rsidRPr="005F073C">
                <w:rPr>
                  <w:rStyle w:val="Hyperlink"/>
                  <w:rFonts w:ascii="Arial" w:hAnsi="Arial" w:cs="Arial"/>
                  <w:b/>
                  <w:sz w:val="20"/>
                  <w:szCs w:val="20"/>
                </w:rPr>
                <w:t>http://doe.sd.gov/contentstandards/NCLB/index.asp</w:t>
              </w:r>
            </w:hyperlink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EE379C">
        <w:trPr>
          <w:trHeight w:val="890"/>
        </w:trPr>
        <w:tc>
          <w:tcPr>
            <w:tcW w:w="10818" w:type="dxa"/>
            <w:shd w:val="clear" w:color="auto" w:fill="F3F3F3"/>
            <w:vAlign w:val="center"/>
          </w:tcPr>
          <w:p w:rsidR="00BF214A" w:rsidRDefault="00BF214A" w:rsidP="00BF214A">
            <w:pPr>
              <w:rPr>
                <w:rFonts w:ascii="Arial" w:hAnsi="Arial"/>
                <w:color w:val="000000"/>
                <w:sz w:val="20"/>
              </w:rPr>
            </w:pPr>
            <w:r>
              <w:rPr>
                <w:b/>
                <w:sz w:val="20"/>
              </w:rPr>
              <w:t xml:space="preserve">9-12.NC.3.2 </w:t>
            </w:r>
            <w:r w:rsidRPr="008C7DAE">
              <w:rPr>
                <w:b/>
                <w:sz w:val="20"/>
              </w:rPr>
              <w:t>Integrate technology into school, home and community.</w:t>
            </w:r>
            <w:r>
              <w:rPr>
                <w:rFonts w:ascii="Arial" w:hAnsi="Arial"/>
                <w:color w:val="000000"/>
                <w:sz w:val="20"/>
              </w:rPr>
              <w:t xml:space="preserve"> </w:t>
            </w:r>
          </w:p>
          <w:p w:rsidR="00EE379C" w:rsidRDefault="00EE379C" w:rsidP="00EE37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E379C" w:rsidRPr="00EE0413" w:rsidRDefault="00EE379C" w:rsidP="00EE379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475E13">
        <w:trPr>
          <w:trHeight w:val="417"/>
        </w:trPr>
        <w:tc>
          <w:tcPr>
            <w:tcW w:w="10818" w:type="dxa"/>
            <w:shd w:val="clear" w:color="auto" w:fill="F2DBDB"/>
            <w:vAlign w:val="center"/>
          </w:tcPr>
          <w:p w:rsidR="00475E13" w:rsidRPr="00EE0413" w:rsidRDefault="00475E13" w:rsidP="00475E1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0413">
              <w:rPr>
                <w:rFonts w:ascii="Arial" w:hAnsi="Arial" w:cs="Arial"/>
                <w:b/>
                <w:sz w:val="20"/>
                <w:szCs w:val="20"/>
              </w:rPr>
              <w:t>21</w:t>
            </w:r>
            <w:r w:rsidRPr="00EE0413">
              <w:rPr>
                <w:rFonts w:ascii="Arial" w:hAnsi="Arial" w:cs="Arial"/>
                <w:b/>
                <w:sz w:val="20"/>
                <w:szCs w:val="20"/>
                <w:vertAlign w:val="superscript"/>
              </w:rPr>
              <w:t>st</w:t>
            </w:r>
            <w:r w:rsidRPr="00EE0413">
              <w:rPr>
                <w:rFonts w:ascii="Arial" w:hAnsi="Arial" w:cs="Arial"/>
                <w:b/>
                <w:sz w:val="20"/>
                <w:szCs w:val="20"/>
              </w:rPr>
              <w:t xml:space="preserve"> Century Skill(s)</w:t>
            </w:r>
            <w:r w:rsidR="00527454" w:rsidRPr="00EE0413">
              <w:rPr>
                <w:rFonts w:ascii="Arial" w:hAnsi="Arial" w:cs="Arial"/>
                <w:b/>
                <w:sz w:val="20"/>
                <w:szCs w:val="20"/>
              </w:rPr>
              <w:t>/Theme(s)</w:t>
            </w:r>
            <w:r w:rsidRPr="00EE0413">
              <w:rPr>
                <w:rFonts w:ascii="Arial" w:hAnsi="Arial" w:cs="Arial"/>
                <w:b/>
                <w:sz w:val="20"/>
                <w:szCs w:val="20"/>
              </w:rPr>
              <w:t xml:space="preserve"> addressed</w:t>
            </w:r>
            <w:r w:rsidR="00EE379C">
              <w:rPr>
                <w:rFonts w:ascii="Arial" w:hAnsi="Arial" w:cs="Arial"/>
                <w:b/>
                <w:sz w:val="20"/>
                <w:szCs w:val="20"/>
              </w:rPr>
              <w:t xml:space="preserve">  (see excel spreadsheet)</w:t>
            </w:r>
          </w:p>
        </w:tc>
      </w:tr>
      <w:tr w:rsidR="00475E13">
        <w:trPr>
          <w:trHeight w:val="745"/>
        </w:trPr>
        <w:tc>
          <w:tcPr>
            <w:tcW w:w="10818" w:type="dxa"/>
            <w:shd w:val="clear" w:color="auto" w:fill="F3F3F3"/>
          </w:tcPr>
          <w:p w:rsidR="00EE379C" w:rsidRDefault="00D9611B" w:rsidP="00E303D7">
            <w:r>
              <w:t xml:space="preserve">Skills: </w:t>
            </w:r>
            <w:r w:rsidR="00BF214A">
              <w:t>Communication, Critical Thinking</w:t>
            </w:r>
            <w:r w:rsidR="00163BC4">
              <w:t>,</w:t>
            </w:r>
            <w:r w:rsidR="00BF214A">
              <w:t xml:space="preserve"> Information Literacy</w:t>
            </w:r>
          </w:p>
          <w:p w:rsidR="00BF214A" w:rsidRDefault="00BF214A" w:rsidP="00E303D7"/>
          <w:p w:rsidR="00E303D7" w:rsidRDefault="00E303D7" w:rsidP="00E303D7">
            <w:r>
              <w:t>Themes:</w:t>
            </w:r>
            <w:r w:rsidR="00BF214A">
              <w:t>Global Awareness, Health Literacy</w:t>
            </w:r>
          </w:p>
        </w:tc>
      </w:tr>
      <w:tr w:rsidR="00B31CC6">
        <w:trPr>
          <w:trHeight w:val="382"/>
        </w:trPr>
        <w:tc>
          <w:tcPr>
            <w:tcW w:w="10818" w:type="dxa"/>
            <w:shd w:val="clear" w:color="auto" w:fill="F2DBDB"/>
            <w:vAlign w:val="center"/>
          </w:tcPr>
          <w:p w:rsidR="00B31CC6" w:rsidRPr="00EE0413" w:rsidRDefault="00527454" w:rsidP="009C2BA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0413">
              <w:rPr>
                <w:rFonts w:ascii="Arial" w:hAnsi="Arial" w:cs="Arial"/>
                <w:b/>
                <w:sz w:val="20"/>
                <w:szCs w:val="20"/>
              </w:rPr>
              <w:t>Strategies that can teach any student</w:t>
            </w:r>
          </w:p>
        </w:tc>
      </w:tr>
      <w:tr w:rsidR="00B31CC6">
        <w:trPr>
          <w:trHeight w:val="2555"/>
        </w:trPr>
        <w:tc>
          <w:tcPr>
            <w:tcW w:w="10818" w:type="dxa"/>
            <w:shd w:val="clear" w:color="auto" w:fill="F3F3F3"/>
          </w:tcPr>
          <w:tbl>
            <w:tblPr>
              <w:tblW w:w="0" w:type="auto"/>
              <w:tblLook w:val="04A0"/>
            </w:tblPr>
            <w:tblGrid>
              <w:gridCol w:w="2920"/>
              <w:gridCol w:w="3285"/>
              <w:gridCol w:w="3515"/>
            </w:tblGrid>
            <w:tr w:rsidR="00970265">
              <w:trPr>
                <w:trHeight w:val="350"/>
              </w:trPr>
              <w:tc>
                <w:tcPr>
                  <w:tcW w:w="2920" w:type="dxa"/>
                </w:tcPr>
                <w:p w:rsidR="00970265" w:rsidRDefault="00B225F0" w:rsidP="00EE0413">
                  <w:pPr>
                    <w:tabs>
                      <w:tab w:val="left" w:pos="3435"/>
                    </w:tabs>
                  </w:pPr>
                  <w:r>
                    <w:rPr>
                      <w:noProof/>
                    </w:rPr>
                    <w:pict>
                      <v:rect id="_x0000_s1036" style="position:absolute;margin-left:8.1pt;margin-top:1.95pt;width:21.75pt;height:15pt;z-index:251647488;mso-position-horizontal-relative:text;mso-position-vertical-relative:text">
                        <v:textbox>
                          <w:txbxContent>
                            <w:p w:rsidR="00F74EBC" w:rsidRDefault="00BF214A">
                              <w:r>
                                <w:t>/</w:t>
                              </w:r>
                            </w:p>
                          </w:txbxContent>
                        </v:textbox>
                        <w10:wrap type="square"/>
                      </v:rect>
                    </w:pict>
                  </w:r>
                  <w:r w:rsidR="007B6449">
                    <w:t>Discussion</w:t>
                  </w:r>
                </w:p>
              </w:tc>
              <w:tc>
                <w:tcPr>
                  <w:tcW w:w="3285" w:type="dxa"/>
                </w:tcPr>
                <w:p w:rsidR="00970265" w:rsidRDefault="00B225F0" w:rsidP="00EE0413">
                  <w:pPr>
                    <w:tabs>
                      <w:tab w:val="left" w:pos="3435"/>
                    </w:tabs>
                  </w:pPr>
                  <w:r>
                    <w:rPr>
                      <w:noProof/>
                    </w:rPr>
                    <w:pict>
                      <v:rect id="_x0000_s1044" style="position:absolute;margin-left:-4.75pt;margin-top:1.95pt;width:21.75pt;height:15pt;z-index:251655680;mso-position-horizontal-relative:text;mso-position-vertical-relative:text">
                        <v:textbox>
                          <w:txbxContent>
                            <w:p w:rsidR="00F74EBC" w:rsidRDefault="00F74EBC"/>
                          </w:txbxContent>
                        </v:textbox>
                        <w10:wrap type="square"/>
                      </v:rect>
                    </w:pict>
                  </w:r>
                  <w:r w:rsidR="003678FD">
                    <w:t>Metaphor &amp; Simile</w:t>
                  </w:r>
                </w:p>
              </w:tc>
              <w:tc>
                <w:tcPr>
                  <w:tcW w:w="3515" w:type="dxa"/>
                </w:tcPr>
                <w:p w:rsidR="00970265" w:rsidRDefault="00B225F0" w:rsidP="00EE0413">
                  <w:pPr>
                    <w:tabs>
                      <w:tab w:val="left" w:pos="3435"/>
                    </w:tabs>
                  </w:pPr>
                  <w:r>
                    <w:rPr>
                      <w:noProof/>
                    </w:rPr>
                    <w:pict>
                      <v:rect id="_x0000_s1047" style="position:absolute;margin-left:-4.75pt;margin-top:1.95pt;width:21.75pt;height:15pt;z-index:251658752;mso-position-horizontal-relative:text;mso-position-vertical-relative:text">
                        <v:textbox>
                          <w:txbxContent>
                            <w:p w:rsidR="00F74EBC" w:rsidRDefault="00F74EBC"/>
                          </w:txbxContent>
                        </v:textbox>
                        <w10:wrap type="square"/>
                      </v:rect>
                    </w:pict>
                  </w:r>
                  <w:r w:rsidR="003678FD">
                    <w:t>Storytelling</w:t>
                  </w:r>
                </w:p>
              </w:tc>
            </w:tr>
            <w:tr w:rsidR="00970265">
              <w:tc>
                <w:tcPr>
                  <w:tcW w:w="2920" w:type="dxa"/>
                </w:tcPr>
                <w:p w:rsidR="00970265" w:rsidRDefault="007B6449" w:rsidP="00EE0413">
                  <w:pPr>
                    <w:tabs>
                      <w:tab w:val="left" w:pos="3435"/>
                    </w:tabs>
                  </w:pPr>
                  <w:r>
                    <w:t>Drawing</w:t>
                  </w:r>
                  <w:r w:rsidR="00B225F0">
                    <w:rPr>
                      <w:noProof/>
                    </w:rPr>
                    <w:pict>
                      <v:rect id="_x0000_s1037" style="position:absolute;margin-left:8.1pt;margin-top:-3pt;width:21.75pt;height:15pt;z-index:251648512;mso-position-horizontal-relative:text;mso-position-vertical-relative:text">
                        <v:textbox>
                          <w:txbxContent>
                            <w:p w:rsidR="00F74EBC" w:rsidRDefault="00F74EBC"/>
                          </w:txbxContent>
                        </v:textbox>
                        <w10:wrap type="square"/>
                      </v:rect>
                    </w:pict>
                  </w:r>
                </w:p>
              </w:tc>
              <w:tc>
                <w:tcPr>
                  <w:tcW w:w="3285" w:type="dxa"/>
                </w:tcPr>
                <w:p w:rsidR="00970265" w:rsidRDefault="00B225F0" w:rsidP="00EE0413">
                  <w:pPr>
                    <w:tabs>
                      <w:tab w:val="left" w:pos="3435"/>
                    </w:tabs>
                  </w:pPr>
                  <w:r>
                    <w:rPr>
                      <w:noProof/>
                    </w:rPr>
                    <w:pict>
                      <v:rect id="_x0000_s1040" style="position:absolute;margin-left:-4.75pt;margin-top:-.3pt;width:21.75pt;height:15pt;z-index:251651584;mso-position-horizontal-relative:text;mso-position-vertical-relative:text">
                        <v:textbox>
                          <w:txbxContent>
                            <w:p w:rsidR="00F74EBC" w:rsidRDefault="00F74EBC"/>
                          </w:txbxContent>
                        </v:textbox>
                        <w10:wrap type="square"/>
                      </v:rect>
                    </w:pict>
                  </w:r>
                  <w:r w:rsidR="003678FD">
                    <w:t>Mnemonic Device</w:t>
                  </w:r>
                </w:p>
              </w:tc>
              <w:tc>
                <w:tcPr>
                  <w:tcW w:w="3515" w:type="dxa"/>
                </w:tcPr>
                <w:p w:rsidR="00970265" w:rsidRDefault="00B225F0" w:rsidP="00EE0413">
                  <w:pPr>
                    <w:tabs>
                      <w:tab w:val="left" w:pos="3435"/>
                    </w:tabs>
                  </w:pPr>
                  <w:r>
                    <w:rPr>
                      <w:noProof/>
                    </w:rPr>
                    <w:pict>
                      <v:rect id="_x0000_s1048" style="position:absolute;margin-left:-4.75pt;margin-top:.4pt;width:21.75pt;height:15pt;z-index:251659776;mso-position-horizontal-relative:text;mso-position-vertical-relative:text">
                        <v:textbox>
                          <w:txbxContent>
                            <w:p w:rsidR="00F74EBC" w:rsidRDefault="00BF214A">
                              <w:r>
                                <w:t>/</w:t>
                              </w:r>
                            </w:p>
                          </w:txbxContent>
                        </v:textbox>
                        <w10:wrap type="square"/>
                      </v:rect>
                    </w:pict>
                  </w:r>
                  <w:r w:rsidR="003678FD">
                    <w:t>Technology</w:t>
                  </w:r>
                </w:p>
              </w:tc>
            </w:tr>
            <w:tr w:rsidR="00970265">
              <w:tc>
                <w:tcPr>
                  <w:tcW w:w="2920" w:type="dxa"/>
                </w:tcPr>
                <w:p w:rsidR="00970265" w:rsidRDefault="007B6449" w:rsidP="00EE0413">
                  <w:pPr>
                    <w:tabs>
                      <w:tab w:val="left" w:pos="3435"/>
                    </w:tabs>
                  </w:pPr>
                  <w:r>
                    <w:t>Field Trip</w:t>
                  </w:r>
                  <w:r w:rsidR="00B225F0">
                    <w:rPr>
                      <w:noProof/>
                    </w:rPr>
                    <w:pict>
                      <v:rect id="_x0000_s1039" style="position:absolute;margin-left:8.1pt;margin-top:-18.4pt;width:21.75pt;height:15pt;z-index:251650560;mso-position-horizontal-relative:text;mso-position-vertical-relative:text">
                        <v:textbox>
                          <w:txbxContent>
                            <w:p w:rsidR="00F74EBC" w:rsidRDefault="00F74EBC"/>
                          </w:txbxContent>
                        </v:textbox>
                        <w10:wrap type="square"/>
                      </v:rect>
                    </w:pict>
                  </w:r>
                </w:p>
              </w:tc>
              <w:tc>
                <w:tcPr>
                  <w:tcW w:w="3285" w:type="dxa"/>
                </w:tcPr>
                <w:p w:rsidR="00970265" w:rsidRDefault="00B225F0" w:rsidP="00EE0413">
                  <w:pPr>
                    <w:tabs>
                      <w:tab w:val="left" w:pos="3435"/>
                    </w:tabs>
                  </w:pPr>
                  <w:r>
                    <w:rPr>
                      <w:noProof/>
                    </w:rPr>
                    <w:pict>
                      <v:rect id="_x0000_s1043" style="position:absolute;margin-left:-4.75pt;margin-top:.4pt;width:21.75pt;height:15pt;z-index:251654656;mso-position-horizontal-relative:text;mso-position-vertical-relative:text">
                        <v:textbox>
                          <w:txbxContent>
                            <w:p w:rsidR="00F74EBC" w:rsidRDefault="00F74EBC"/>
                          </w:txbxContent>
                        </v:textbox>
                        <w10:wrap type="square"/>
                      </v:rect>
                    </w:pict>
                  </w:r>
                  <w:r w:rsidR="003678FD">
                    <w:t>Movement</w:t>
                  </w:r>
                </w:p>
              </w:tc>
              <w:tc>
                <w:tcPr>
                  <w:tcW w:w="3515" w:type="dxa"/>
                </w:tcPr>
                <w:p w:rsidR="00970265" w:rsidRDefault="00B225F0" w:rsidP="00EE0413">
                  <w:pPr>
                    <w:tabs>
                      <w:tab w:val="left" w:pos="3435"/>
                    </w:tabs>
                  </w:pPr>
                  <w:r>
                    <w:rPr>
                      <w:noProof/>
                    </w:rPr>
                    <w:pict>
                      <v:rect id="_x0000_s1049" style="position:absolute;margin-left:-4.75pt;margin-top:.2pt;width:21.75pt;height:15pt;z-index:251660800;mso-position-horizontal-relative:text;mso-position-vertical-relative:text">
                        <v:textbox>
                          <w:txbxContent>
                            <w:p w:rsidR="00F74EBC" w:rsidRDefault="00BF214A">
                              <w:r>
                                <w:t>/</w:t>
                              </w:r>
                            </w:p>
                          </w:txbxContent>
                        </v:textbox>
                        <w10:wrap type="square"/>
                      </v:rect>
                    </w:pict>
                  </w:r>
                  <w:r w:rsidR="007B6449">
                    <w:t>Visual Aids</w:t>
                  </w:r>
                </w:p>
              </w:tc>
            </w:tr>
            <w:tr w:rsidR="00970265">
              <w:tc>
                <w:tcPr>
                  <w:tcW w:w="2920" w:type="dxa"/>
                </w:tcPr>
                <w:p w:rsidR="00970265" w:rsidRDefault="007B6449" w:rsidP="00EE0413">
                  <w:pPr>
                    <w:tabs>
                      <w:tab w:val="left" w:pos="3435"/>
                    </w:tabs>
                  </w:pPr>
                  <w:r>
                    <w:t>Games</w:t>
                  </w:r>
                  <w:r w:rsidR="00B225F0">
                    <w:rPr>
                      <w:noProof/>
                    </w:rPr>
                    <w:pict>
                      <v:rect id="_x0000_s1038" style="position:absolute;margin-left:8.1pt;margin-top:-32.2pt;width:21.75pt;height:15pt;z-index:251649536;mso-position-horizontal-relative:text;mso-position-vertical-relative:text">
                        <v:textbox>
                          <w:txbxContent>
                            <w:p w:rsidR="00F74EBC" w:rsidRDefault="00F74EBC"/>
                          </w:txbxContent>
                        </v:textbox>
                        <w10:wrap type="square"/>
                      </v:rect>
                    </w:pict>
                  </w:r>
                </w:p>
              </w:tc>
              <w:tc>
                <w:tcPr>
                  <w:tcW w:w="3285" w:type="dxa"/>
                </w:tcPr>
                <w:p w:rsidR="00970265" w:rsidRDefault="00B225F0" w:rsidP="00EE0413">
                  <w:pPr>
                    <w:tabs>
                      <w:tab w:val="left" w:pos="3435"/>
                    </w:tabs>
                  </w:pPr>
                  <w:r>
                    <w:rPr>
                      <w:noProof/>
                    </w:rPr>
                    <w:pict>
                      <v:rect id="_x0000_s1045" style="position:absolute;margin-left:-4.75pt;margin-top:.25pt;width:21.75pt;height:15pt;z-index:251656704;mso-position-horizontal-relative:text;mso-position-vertical-relative:text">
                        <v:textbox>
                          <w:txbxContent>
                            <w:p w:rsidR="00F74EBC" w:rsidRDefault="00F74EBC"/>
                          </w:txbxContent>
                        </v:textbox>
                        <w10:wrap type="square"/>
                      </v:rect>
                    </w:pict>
                  </w:r>
                  <w:r w:rsidR="003678FD">
                    <w:t>Music</w:t>
                  </w:r>
                </w:p>
              </w:tc>
              <w:tc>
                <w:tcPr>
                  <w:tcW w:w="3515" w:type="dxa"/>
                </w:tcPr>
                <w:p w:rsidR="00970265" w:rsidRDefault="00B225F0" w:rsidP="00EE0413">
                  <w:pPr>
                    <w:tabs>
                      <w:tab w:val="left" w:pos="3435"/>
                    </w:tabs>
                  </w:pPr>
                  <w:r>
                    <w:rPr>
                      <w:noProof/>
                    </w:rPr>
                    <w:pict>
                      <v:rect id="_x0000_s1050" style="position:absolute;margin-left:-4.75pt;margin-top:.2pt;width:21.75pt;height:15pt;z-index:251661824;mso-position-horizontal-relative:text;mso-position-vertical-relative:text">
                        <v:textbox>
                          <w:txbxContent>
                            <w:p w:rsidR="00F74EBC" w:rsidRDefault="00DE1D33">
                              <w:r>
                                <w:t>/</w:t>
                              </w:r>
                            </w:p>
                          </w:txbxContent>
                        </v:textbox>
                        <w10:wrap type="square"/>
                      </v:rect>
                    </w:pict>
                  </w:r>
                  <w:r w:rsidR="007B6449">
                    <w:t>Visualization</w:t>
                  </w:r>
                </w:p>
              </w:tc>
            </w:tr>
            <w:tr w:rsidR="00970265">
              <w:tc>
                <w:tcPr>
                  <w:tcW w:w="2920" w:type="dxa"/>
                </w:tcPr>
                <w:p w:rsidR="00970265" w:rsidRDefault="00B225F0" w:rsidP="00EE0413">
                  <w:pPr>
                    <w:tabs>
                      <w:tab w:val="left" w:pos="3435"/>
                    </w:tabs>
                  </w:pPr>
                  <w:r>
                    <w:rPr>
                      <w:noProof/>
                    </w:rPr>
                    <w:pict>
                      <v:rect id="_x0000_s1041" style="position:absolute;margin-left:8.1pt;margin-top:.4pt;width:21.75pt;height:15pt;z-index:251652608;mso-position-horizontal-relative:text;mso-position-vertical-relative:text">
                        <v:textbox>
                          <w:txbxContent>
                            <w:p w:rsidR="00F74EBC" w:rsidRDefault="00F74EBC"/>
                          </w:txbxContent>
                        </v:textbox>
                        <w10:wrap type="square"/>
                      </v:rect>
                    </w:pict>
                  </w:r>
                  <w:r w:rsidR="007B6449">
                    <w:t>Graphic Organizers</w:t>
                  </w:r>
                </w:p>
              </w:tc>
              <w:tc>
                <w:tcPr>
                  <w:tcW w:w="3285" w:type="dxa"/>
                </w:tcPr>
                <w:p w:rsidR="00970265" w:rsidRDefault="00B225F0" w:rsidP="00EE0413">
                  <w:pPr>
                    <w:tabs>
                      <w:tab w:val="left" w:pos="3435"/>
                    </w:tabs>
                  </w:pPr>
                  <w:r>
                    <w:rPr>
                      <w:noProof/>
                    </w:rPr>
                    <w:pict>
                      <v:rect id="_x0000_s1046" style="position:absolute;margin-left:-137.9pt;margin-top:-11pt;width:21.75pt;height:15pt;z-index:251657728;mso-position-horizontal-relative:text;mso-position-vertical-relative:text">
                        <v:textbox>
                          <w:txbxContent>
                            <w:p w:rsidR="00F74EBC" w:rsidRDefault="00BF214A">
                              <w:r>
                                <w:t>/</w:t>
                              </w:r>
                            </w:p>
                          </w:txbxContent>
                        </v:textbox>
                        <w10:wrap type="square"/>
                      </v:rect>
                    </w:pict>
                  </w:r>
                  <w:r w:rsidR="003678FD">
                    <w:t>Project-Based Instruction</w:t>
                  </w:r>
                </w:p>
              </w:tc>
              <w:tc>
                <w:tcPr>
                  <w:tcW w:w="3515" w:type="dxa"/>
                </w:tcPr>
                <w:p w:rsidR="00970265" w:rsidRDefault="00B225F0" w:rsidP="00EE0413">
                  <w:pPr>
                    <w:tabs>
                      <w:tab w:val="left" w:pos="3435"/>
                    </w:tabs>
                  </w:pPr>
                  <w:r>
                    <w:rPr>
                      <w:noProof/>
                    </w:rPr>
                    <w:pict>
                      <v:rect id="_x0000_s1051" style="position:absolute;margin-left:-4.65pt;margin-top:.25pt;width:21.75pt;height:15pt;z-index:251662848;mso-position-horizontal-relative:text;mso-position-vertical-relative:text">
                        <v:textbox>
                          <w:txbxContent>
                            <w:p w:rsidR="00F74EBC" w:rsidRDefault="00F74EBC"/>
                          </w:txbxContent>
                        </v:textbox>
                        <w10:wrap type="square"/>
                      </v:rect>
                    </w:pict>
                  </w:r>
                  <w:r w:rsidR="007B6449">
                    <w:t>Work Study</w:t>
                  </w:r>
                </w:p>
              </w:tc>
            </w:tr>
            <w:tr w:rsidR="00970265">
              <w:tc>
                <w:tcPr>
                  <w:tcW w:w="2920" w:type="dxa"/>
                </w:tcPr>
                <w:p w:rsidR="00970265" w:rsidRDefault="00B225F0" w:rsidP="00EE0413">
                  <w:pPr>
                    <w:tabs>
                      <w:tab w:val="left" w:pos="3435"/>
                    </w:tabs>
                  </w:pPr>
                  <w:r>
                    <w:rPr>
                      <w:noProof/>
                    </w:rPr>
                    <w:pict>
                      <v:rect id="_x0000_s1042" style="position:absolute;margin-left:8.1pt;margin-top:.55pt;width:21.75pt;height:15pt;z-index:251653632;mso-position-horizontal-relative:text;mso-position-vertical-relative:text">
                        <v:textbox>
                          <w:txbxContent>
                            <w:p w:rsidR="00F74EBC" w:rsidRDefault="00BF214A">
                              <w:r>
                                <w:t>/</w:t>
                              </w:r>
                            </w:p>
                          </w:txbxContent>
                        </v:textbox>
                        <w10:wrap type="square"/>
                      </v:rect>
                    </w:pict>
                  </w:r>
                  <w:r w:rsidR="007B6449">
                    <w:t xml:space="preserve">Humor </w:t>
                  </w:r>
                </w:p>
              </w:tc>
              <w:tc>
                <w:tcPr>
                  <w:tcW w:w="3285" w:type="dxa"/>
                </w:tcPr>
                <w:p w:rsidR="00970265" w:rsidRDefault="003678FD" w:rsidP="00EE0413">
                  <w:pPr>
                    <w:tabs>
                      <w:tab w:val="left" w:pos="3435"/>
                    </w:tabs>
                  </w:pPr>
                  <w:r>
                    <w:t>Reciprocal Teaching</w:t>
                  </w:r>
                  <w:r w:rsidR="00B225F0">
                    <w:rPr>
                      <w:noProof/>
                    </w:rPr>
                    <w:pict>
                      <v:rect id="_x0000_s1052" style="position:absolute;margin-left:-137.9pt;margin-top:-26.95pt;width:21.75pt;height:15pt;z-index:251663872;mso-position-horizontal-relative:text;mso-position-vertical-relative:text">
                        <v:textbox>
                          <w:txbxContent>
                            <w:p w:rsidR="00F74EBC" w:rsidRDefault="00F74EBC"/>
                          </w:txbxContent>
                        </v:textbox>
                        <w10:wrap type="square"/>
                      </v:rect>
                    </w:pict>
                  </w:r>
                </w:p>
              </w:tc>
              <w:tc>
                <w:tcPr>
                  <w:tcW w:w="3515" w:type="dxa"/>
                </w:tcPr>
                <w:p w:rsidR="00970265" w:rsidRDefault="00B225F0" w:rsidP="00EE0413">
                  <w:pPr>
                    <w:tabs>
                      <w:tab w:val="left" w:pos="3435"/>
                    </w:tabs>
                  </w:pPr>
                  <w:r>
                    <w:rPr>
                      <w:noProof/>
                    </w:rPr>
                    <w:pict>
                      <v:rect id="_x0000_s1053" style="position:absolute;margin-left:-5.15pt;margin-top:.4pt;width:21.75pt;height:15pt;z-index:251664896;mso-position-horizontal-relative:text;mso-position-vertical-relative:text">
                        <v:textbox>
                          <w:txbxContent>
                            <w:p w:rsidR="00F74EBC" w:rsidRDefault="00DE1D33">
                              <w:r>
                                <w:t>/</w:t>
                              </w:r>
                            </w:p>
                          </w:txbxContent>
                        </v:textbox>
                        <w10:wrap type="square"/>
                      </v:rect>
                    </w:pict>
                  </w:r>
                  <w:r w:rsidR="007B6449">
                    <w:t>Writing</w:t>
                  </w:r>
                </w:p>
              </w:tc>
            </w:tr>
            <w:tr w:rsidR="00970265">
              <w:tc>
                <w:tcPr>
                  <w:tcW w:w="2920" w:type="dxa"/>
                </w:tcPr>
                <w:p w:rsidR="00970265" w:rsidRDefault="00B225F0" w:rsidP="00EE0413">
                  <w:pPr>
                    <w:tabs>
                      <w:tab w:val="left" w:pos="3435"/>
                    </w:tabs>
                  </w:pPr>
                  <w:r>
                    <w:rPr>
                      <w:noProof/>
                    </w:rPr>
                    <w:pict>
                      <v:rect id="_x0000_s1054" style="position:absolute;margin-left:8.1pt;margin-top:.3pt;width:21.75pt;height:15pt;z-index:251665920;mso-position-horizontal-relative:text;mso-position-vertical-relative:text">
                        <v:textbox>
                          <w:txbxContent>
                            <w:p w:rsidR="00F74EBC" w:rsidRDefault="00F74EBC"/>
                          </w:txbxContent>
                        </v:textbox>
                        <w10:wrap type="square"/>
                      </v:rect>
                    </w:pict>
                  </w:r>
                  <w:r w:rsidR="003678FD">
                    <w:t>Manipulative</w:t>
                  </w:r>
                </w:p>
              </w:tc>
              <w:tc>
                <w:tcPr>
                  <w:tcW w:w="3285" w:type="dxa"/>
                </w:tcPr>
                <w:p w:rsidR="00970265" w:rsidRDefault="00B225F0" w:rsidP="00EE0413">
                  <w:pPr>
                    <w:tabs>
                      <w:tab w:val="left" w:pos="3435"/>
                    </w:tabs>
                  </w:pPr>
                  <w:r>
                    <w:rPr>
                      <w:noProof/>
                    </w:rPr>
                    <w:pict>
                      <v:rect id="_x0000_s1055" style="position:absolute;margin-left:-4.75pt;margin-top:-.35pt;width:21.75pt;height:15pt;z-index:251666944;mso-position-horizontal-relative:text;mso-position-vertical-relative:text">
                        <v:textbox>
                          <w:txbxContent>
                            <w:p w:rsidR="00F74EBC" w:rsidRDefault="00F74EBC"/>
                          </w:txbxContent>
                        </v:textbox>
                        <w10:wrap type="square"/>
                      </v:rect>
                    </w:pict>
                  </w:r>
                  <w:r w:rsidR="003678FD">
                    <w:t>Role Play</w:t>
                  </w:r>
                </w:p>
              </w:tc>
              <w:tc>
                <w:tcPr>
                  <w:tcW w:w="3515" w:type="dxa"/>
                </w:tcPr>
                <w:p w:rsidR="00970265" w:rsidRDefault="00B225F0" w:rsidP="00EE0413">
                  <w:pPr>
                    <w:tabs>
                      <w:tab w:val="left" w:pos="3435"/>
                    </w:tabs>
                  </w:pPr>
                  <w:r>
                    <w:rPr>
                      <w:noProof/>
                    </w:rPr>
                    <w:pict>
                      <v:rect id="_x0000_s1056" style="position:absolute;margin-left:-5.15pt;margin-top:.5pt;width:21.75pt;height:15pt;z-index:251667968;mso-position-horizontal-relative:text;mso-position-vertical-relative:text">
                        <v:textbox>
                          <w:txbxContent>
                            <w:p w:rsidR="00F74EBC" w:rsidRDefault="00F74EBC" w:rsidP="00F74EBC"/>
                          </w:txbxContent>
                        </v:textbox>
                        <w10:wrap type="square"/>
                      </v:rect>
                    </w:pict>
                  </w:r>
                  <w:r w:rsidR="00D17592">
                    <w:t>Other</w:t>
                  </w:r>
                  <w:r w:rsidR="00F74EBC">
                    <w:t>: ________________</w:t>
                  </w:r>
                </w:p>
              </w:tc>
            </w:tr>
          </w:tbl>
          <w:p w:rsidR="00D17592" w:rsidRDefault="00D17592" w:rsidP="00F74EBC"/>
        </w:tc>
      </w:tr>
      <w:tr w:rsidR="00F74EBC">
        <w:trPr>
          <w:trHeight w:val="400"/>
        </w:trPr>
        <w:tc>
          <w:tcPr>
            <w:tcW w:w="10818" w:type="dxa"/>
            <w:shd w:val="clear" w:color="auto" w:fill="F2DBDB"/>
            <w:vAlign w:val="center"/>
          </w:tcPr>
          <w:p w:rsidR="00F74EBC" w:rsidRPr="00EE0413" w:rsidRDefault="00F74EBC" w:rsidP="00862B1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0413">
              <w:rPr>
                <w:rFonts w:ascii="Arial" w:hAnsi="Arial" w:cs="Arial"/>
                <w:b/>
                <w:sz w:val="20"/>
                <w:szCs w:val="20"/>
              </w:rPr>
              <w:t>Students will understand (lesson/unit objectives):</w:t>
            </w:r>
          </w:p>
        </w:tc>
      </w:tr>
      <w:tr w:rsidR="00F74EBC">
        <w:trPr>
          <w:trHeight w:val="953"/>
        </w:trPr>
        <w:tc>
          <w:tcPr>
            <w:tcW w:w="10818" w:type="dxa"/>
            <w:shd w:val="clear" w:color="auto" w:fill="F3F3F3"/>
          </w:tcPr>
          <w:p w:rsidR="00F74EBC" w:rsidRDefault="000D3155" w:rsidP="00D55F2D">
            <w:r>
              <w:t>How to use Picnik and Smart Board notebook software to create scrapbook pages</w:t>
            </w:r>
            <w:r w:rsidR="00D55F2D">
              <w:t xml:space="preserve"> and procedures such as the “capture button”, inserting text, change of back ground, as well as how to group and ungroup pictures.</w:t>
            </w:r>
            <w:r>
              <w:t xml:space="preserve">.  </w:t>
            </w:r>
            <w:r w:rsidR="00B0439B">
              <w:t>Students will use their knowledge of dominant/recessive and heterozygous/homozygous create their children.</w:t>
            </w:r>
          </w:p>
        </w:tc>
      </w:tr>
      <w:tr w:rsidR="00F74EBC">
        <w:trPr>
          <w:trHeight w:val="400"/>
        </w:trPr>
        <w:tc>
          <w:tcPr>
            <w:tcW w:w="10818" w:type="dxa"/>
            <w:shd w:val="clear" w:color="auto" w:fill="F2DBDB"/>
            <w:vAlign w:val="center"/>
          </w:tcPr>
          <w:p w:rsidR="00F74EBC" w:rsidRPr="00EE0413" w:rsidRDefault="00F74EBC" w:rsidP="00862B1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0413">
              <w:rPr>
                <w:rFonts w:ascii="Arial" w:hAnsi="Arial" w:cs="Arial"/>
                <w:b/>
                <w:sz w:val="20"/>
                <w:szCs w:val="20"/>
              </w:rPr>
              <w:t>Essential Questions to guide this unit/lesson and focus teaching and learning:</w:t>
            </w:r>
          </w:p>
        </w:tc>
      </w:tr>
      <w:tr w:rsidR="00F74EBC">
        <w:trPr>
          <w:trHeight w:val="1007"/>
        </w:trPr>
        <w:tc>
          <w:tcPr>
            <w:tcW w:w="10818" w:type="dxa"/>
            <w:shd w:val="clear" w:color="auto" w:fill="F3F3F3"/>
          </w:tcPr>
          <w:p w:rsidR="00F74EBC" w:rsidRDefault="000D3155" w:rsidP="00862B1E">
            <w:r>
              <w:lastRenderedPageBreak/>
              <w:t>What is the probability your child will have _____________trait?  Are your traits heterozygous or homozygous?  Wh</w:t>
            </w:r>
            <w:r w:rsidR="00B0439B">
              <w:t>ich traits are dominant which are recessive?</w:t>
            </w:r>
          </w:p>
        </w:tc>
      </w:tr>
      <w:tr w:rsidR="00B31CC6">
        <w:trPr>
          <w:trHeight w:val="400"/>
        </w:trPr>
        <w:tc>
          <w:tcPr>
            <w:tcW w:w="10818" w:type="dxa"/>
            <w:shd w:val="clear" w:color="auto" w:fill="F2DBDB"/>
            <w:vAlign w:val="center"/>
          </w:tcPr>
          <w:p w:rsidR="00B31CC6" w:rsidRPr="00EE0413" w:rsidRDefault="00B31CC6" w:rsidP="009C2BA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0413">
              <w:rPr>
                <w:rFonts w:ascii="Arial" w:hAnsi="Arial" w:cs="Arial"/>
                <w:b/>
                <w:sz w:val="20"/>
                <w:szCs w:val="20"/>
              </w:rPr>
              <w:t xml:space="preserve">Technology </w:t>
            </w:r>
            <w:r w:rsidR="00527454" w:rsidRPr="00EE0413">
              <w:rPr>
                <w:rFonts w:ascii="Arial" w:hAnsi="Arial" w:cs="Arial"/>
                <w:b/>
                <w:sz w:val="20"/>
                <w:szCs w:val="20"/>
              </w:rPr>
              <w:t xml:space="preserve">&amp; Web 2.0 </w:t>
            </w:r>
            <w:r w:rsidRPr="00EE0413">
              <w:rPr>
                <w:rFonts w:ascii="Arial" w:hAnsi="Arial" w:cs="Arial"/>
                <w:b/>
                <w:sz w:val="20"/>
                <w:szCs w:val="20"/>
              </w:rPr>
              <w:t>resources needed (hardware and software</w:t>
            </w:r>
            <w:r w:rsidR="00EE379C">
              <w:rPr>
                <w:rFonts w:ascii="Arial" w:hAnsi="Arial" w:cs="Arial"/>
                <w:b/>
                <w:sz w:val="20"/>
                <w:szCs w:val="20"/>
              </w:rPr>
              <w:t>, websites</w:t>
            </w:r>
            <w:r w:rsidRPr="00EE0413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  <w:tr w:rsidR="00B31CC6">
        <w:trPr>
          <w:trHeight w:val="1412"/>
        </w:trPr>
        <w:tc>
          <w:tcPr>
            <w:tcW w:w="10818" w:type="dxa"/>
            <w:shd w:val="clear" w:color="auto" w:fill="F3F3F3"/>
          </w:tcPr>
          <w:p w:rsidR="00F74EBC" w:rsidRDefault="00B0439B">
            <w:r>
              <w:t>Laptops, Smart Board, Smart Board software, internet, digital camera</w:t>
            </w:r>
          </w:p>
        </w:tc>
      </w:tr>
      <w:tr w:rsidR="00B31CC6">
        <w:trPr>
          <w:trHeight w:val="380"/>
        </w:trPr>
        <w:tc>
          <w:tcPr>
            <w:tcW w:w="10818" w:type="dxa"/>
            <w:shd w:val="clear" w:color="auto" w:fill="F2DBDB"/>
            <w:vAlign w:val="center"/>
          </w:tcPr>
          <w:p w:rsidR="00B31CC6" w:rsidRDefault="00B31CC6" w:rsidP="009C2BA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0413">
              <w:rPr>
                <w:rFonts w:ascii="Arial" w:hAnsi="Arial" w:cs="Arial"/>
                <w:b/>
                <w:sz w:val="20"/>
                <w:szCs w:val="20"/>
              </w:rPr>
              <w:t>Procedure</w:t>
            </w:r>
            <w:r w:rsidR="00D17592" w:rsidRPr="00EE0413">
              <w:rPr>
                <w:rFonts w:ascii="Arial" w:hAnsi="Arial" w:cs="Arial"/>
                <w:b/>
                <w:sz w:val="20"/>
                <w:szCs w:val="20"/>
              </w:rPr>
              <w:t xml:space="preserve">  (learning activities)</w:t>
            </w:r>
            <w:r w:rsidR="00EE379C">
              <w:rPr>
                <w:rFonts w:ascii="Arial" w:hAnsi="Arial" w:cs="Arial"/>
                <w:b/>
                <w:sz w:val="20"/>
                <w:szCs w:val="20"/>
              </w:rPr>
              <w:t>/ lessons of unit</w:t>
            </w:r>
          </w:p>
          <w:p w:rsidR="00B0439B" w:rsidRDefault="00B0439B" w:rsidP="009C2BA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-Students will grab a computer and log in.  After logging in they will be opening the students shared folder where their pictures are located.  I will show a quick demonstration to familiarize the students with the Picnik, demonstrating my expectations and the cropping process, all while the students are following along.  </w:t>
            </w:r>
          </w:p>
          <w:p w:rsidR="00B0439B" w:rsidRDefault="00B0439B" w:rsidP="009C2BA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0439B" w:rsidRDefault="00B0439B" w:rsidP="009C2BA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-I will then demonstrate the Smart Board Notebook software.  Students are then allowed to ask questions.  </w:t>
            </w:r>
          </w:p>
          <w:p w:rsidR="00B0439B" w:rsidRDefault="00B0439B" w:rsidP="009C2BA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0439B" w:rsidRDefault="00B0439B" w:rsidP="009C2BA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-Students are given the rest of the class period to work while I walk around to field any questions that may arise.</w:t>
            </w:r>
          </w:p>
          <w:p w:rsidR="00B0439B" w:rsidRDefault="00B0439B" w:rsidP="009C2BA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0439B" w:rsidRDefault="00B0439B" w:rsidP="009C2BA9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-The next 2 class periods I will re-demonstrate how to use each program.</w:t>
            </w:r>
          </w:p>
          <w:p w:rsidR="00B0439B" w:rsidRPr="00EE0413" w:rsidRDefault="00B0439B" w:rsidP="009C2BA9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F74EBC">
        <w:trPr>
          <w:trHeight w:val="382"/>
        </w:trPr>
        <w:tc>
          <w:tcPr>
            <w:tcW w:w="10818" w:type="dxa"/>
            <w:shd w:val="clear" w:color="auto" w:fill="F2DBDB"/>
            <w:vAlign w:val="center"/>
          </w:tcPr>
          <w:p w:rsidR="00F74EBC" w:rsidRPr="00EE0413" w:rsidRDefault="00F74EBC" w:rsidP="00862B1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0413">
              <w:rPr>
                <w:rFonts w:ascii="Arial" w:hAnsi="Arial" w:cs="Arial"/>
                <w:b/>
                <w:sz w:val="20"/>
                <w:szCs w:val="20"/>
              </w:rPr>
              <w:t>Assessment Method</w:t>
            </w:r>
          </w:p>
        </w:tc>
      </w:tr>
      <w:tr w:rsidR="00F74EBC">
        <w:trPr>
          <w:trHeight w:val="1367"/>
        </w:trPr>
        <w:tc>
          <w:tcPr>
            <w:tcW w:w="10818" w:type="dxa"/>
            <w:shd w:val="clear" w:color="auto" w:fill="F3F3F3"/>
          </w:tcPr>
          <w:p w:rsidR="00F74EBC" w:rsidRDefault="00BF214A" w:rsidP="005923AC">
            <w:r>
              <w:t xml:space="preserve">Students will be assessed by their ability to create a scrapbook-like page of their children’s pictures.  They will be required to make a total of </w:t>
            </w:r>
            <w:r w:rsidR="000D3155">
              <w:t>four children, two boys and two girls, using the Smart Notebook software.  I will evaluate their ability the crop the pictures via Picnik.com and then make a collaboration of their peers pictures to create their offspring.</w:t>
            </w:r>
          </w:p>
        </w:tc>
      </w:tr>
      <w:tr w:rsidR="00EE0413">
        <w:trPr>
          <w:trHeight w:val="382"/>
        </w:trPr>
        <w:tc>
          <w:tcPr>
            <w:tcW w:w="10818" w:type="dxa"/>
            <w:shd w:val="clear" w:color="auto" w:fill="F2DBDB"/>
            <w:vAlign w:val="center"/>
          </w:tcPr>
          <w:p w:rsidR="00EE0413" w:rsidRPr="00EE0413" w:rsidRDefault="00EE0413" w:rsidP="00862B1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E0413">
              <w:rPr>
                <w:rFonts w:ascii="Arial" w:hAnsi="Arial" w:cs="Arial"/>
                <w:b/>
                <w:sz w:val="20"/>
                <w:szCs w:val="20"/>
              </w:rPr>
              <w:t xml:space="preserve">Notes: </w:t>
            </w:r>
            <w:r w:rsidRPr="00EE0413">
              <w:rPr>
                <w:rFonts w:ascii="Arial" w:hAnsi="Arial" w:cs="Arial"/>
                <w:b/>
                <w:i/>
                <w:sz w:val="20"/>
                <w:szCs w:val="20"/>
              </w:rPr>
              <w:t>(this area may list accommodations, differentiation, as well as other key information that may not fit into the categories above)</w:t>
            </w:r>
          </w:p>
        </w:tc>
      </w:tr>
      <w:tr w:rsidR="00EE0413">
        <w:trPr>
          <w:trHeight w:val="1322"/>
        </w:trPr>
        <w:tc>
          <w:tcPr>
            <w:tcW w:w="10818" w:type="dxa"/>
            <w:shd w:val="clear" w:color="auto" w:fill="F3F3F3"/>
          </w:tcPr>
          <w:p w:rsidR="00EE0413" w:rsidRDefault="00EE0413" w:rsidP="00862B1E"/>
        </w:tc>
      </w:tr>
      <w:tr w:rsidR="00B31CC6" w:rsidRPr="00EE0413">
        <w:trPr>
          <w:trHeight w:val="1322"/>
        </w:trPr>
        <w:tc>
          <w:tcPr>
            <w:tcW w:w="10818" w:type="dxa"/>
            <w:shd w:val="clear" w:color="auto" w:fill="F3F3F3"/>
          </w:tcPr>
          <w:p w:rsidR="00B31CC6" w:rsidRPr="00EE0413" w:rsidRDefault="00EE0413">
            <w:pPr>
              <w:rPr>
                <w:rFonts w:ascii="Arial" w:hAnsi="Arial" w:cs="Arial"/>
                <w:sz w:val="20"/>
                <w:szCs w:val="20"/>
              </w:rPr>
            </w:pPr>
            <w:r w:rsidRPr="00EE0413">
              <w:rPr>
                <w:rFonts w:ascii="Arial" w:hAnsi="Arial" w:cs="Arial"/>
                <w:sz w:val="20"/>
                <w:szCs w:val="20"/>
              </w:rPr>
              <w:t>Comments:</w:t>
            </w:r>
          </w:p>
        </w:tc>
      </w:tr>
    </w:tbl>
    <w:p w:rsidR="00D17592" w:rsidRDefault="00D17592" w:rsidP="00BD3E82"/>
    <w:sectPr w:rsidR="00D17592" w:rsidSect="003678F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B31CC6"/>
    <w:rsid w:val="0000124C"/>
    <w:rsid w:val="0000216F"/>
    <w:rsid w:val="0002241A"/>
    <w:rsid w:val="00084361"/>
    <w:rsid w:val="000844E3"/>
    <w:rsid w:val="000850C7"/>
    <w:rsid w:val="00085C14"/>
    <w:rsid w:val="000C437B"/>
    <w:rsid w:val="000D3155"/>
    <w:rsid w:val="000F6468"/>
    <w:rsid w:val="001014EB"/>
    <w:rsid w:val="00113916"/>
    <w:rsid w:val="00113D6E"/>
    <w:rsid w:val="0014719F"/>
    <w:rsid w:val="00163BC4"/>
    <w:rsid w:val="00173665"/>
    <w:rsid w:val="001E0D57"/>
    <w:rsid w:val="001E670C"/>
    <w:rsid w:val="001F4B98"/>
    <w:rsid w:val="001F68EB"/>
    <w:rsid w:val="0020724A"/>
    <w:rsid w:val="00211D9B"/>
    <w:rsid w:val="00215E9A"/>
    <w:rsid w:val="0021727B"/>
    <w:rsid w:val="002247A1"/>
    <w:rsid w:val="002300C9"/>
    <w:rsid w:val="00231DFD"/>
    <w:rsid w:val="00235EB9"/>
    <w:rsid w:val="002638B0"/>
    <w:rsid w:val="00264455"/>
    <w:rsid w:val="00280C1F"/>
    <w:rsid w:val="002816B6"/>
    <w:rsid w:val="002A59A6"/>
    <w:rsid w:val="002C3C4C"/>
    <w:rsid w:val="002D2E57"/>
    <w:rsid w:val="002E7644"/>
    <w:rsid w:val="002E7E93"/>
    <w:rsid w:val="002F62C6"/>
    <w:rsid w:val="00312A3F"/>
    <w:rsid w:val="00323F0E"/>
    <w:rsid w:val="00332A64"/>
    <w:rsid w:val="003367BF"/>
    <w:rsid w:val="00343446"/>
    <w:rsid w:val="00344739"/>
    <w:rsid w:val="003678FD"/>
    <w:rsid w:val="003919D8"/>
    <w:rsid w:val="003A3656"/>
    <w:rsid w:val="003D2E3B"/>
    <w:rsid w:val="003E2F4D"/>
    <w:rsid w:val="0040405F"/>
    <w:rsid w:val="00413E19"/>
    <w:rsid w:val="00417B39"/>
    <w:rsid w:val="00432092"/>
    <w:rsid w:val="00437F74"/>
    <w:rsid w:val="004615E8"/>
    <w:rsid w:val="00465DEF"/>
    <w:rsid w:val="00475E13"/>
    <w:rsid w:val="004861EC"/>
    <w:rsid w:val="00492E00"/>
    <w:rsid w:val="004D5EA1"/>
    <w:rsid w:val="00527454"/>
    <w:rsid w:val="00541182"/>
    <w:rsid w:val="005923AC"/>
    <w:rsid w:val="0059736D"/>
    <w:rsid w:val="005D4181"/>
    <w:rsid w:val="005F13B2"/>
    <w:rsid w:val="00623E9D"/>
    <w:rsid w:val="0062505E"/>
    <w:rsid w:val="00630529"/>
    <w:rsid w:val="0063287B"/>
    <w:rsid w:val="006458CD"/>
    <w:rsid w:val="00655BFF"/>
    <w:rsid w:val="006740D1"/>
    <w:rsid w:val="006B2B4C"/>
    <w:rsid w:val="006D07CF"/>
    <w:rsid w:val="006D1E1A"/>
    <w:rsid w:val="006E68D6"/>
    <w:rsid w:val="006F0C6F"/>
    <w:rsid w:val="006F5F81"/>
    <w:rsid w:val="00724DEF"/>
    <w:rsid w:val="007269FA"/>
    <w:rsid w:val="00736512"/>
    <w:rsid w:val="0073710B"/>
    <w:rsid w:val="00764163"/>
    <w:rsid w:val="007804AF"/>
    <w:rsid w:val="00786CAB"/>
    <w:rsid w:val="00790D31"/>
    <w:rsid w:val="007A7D6E"/>
    <w:rsid w:val="007B6449"/>
    <w:rsid w:val="007D1773"/>
    <w:rsid w:val="007D52F7"/>
    <w:rsid w:val="007F7495"/>
    <w:rsid w:val="00803FF4"/>
    <w:rsid w:val="00804C17"/>
    <w:rsid w:val="00847485"/>
    <w:rsid w:val="00862B1E"/>
    <w:rsid w:val="00872139"/>
    <w:rsid w:val="008763AE"/>
    <w:rsid w:val="008E7847"/>
    <w:rsid w:val="00904448"/>
    <w:rsid w:val="00916808"/>
    <w:rsid w:val="00926FBF"/>
    <w:rsid w:val="00933488"/>
    <w:rsid w:val="0094607B"/>
    <w:rsid w:val="00970265"/>
    <w:rsid w:val="00970605"/>
    <w:rsid w:val="00975D70"/>
    <w:rsid w:val="009A3142"/>
    <w:rsid w:val="009C0506"/>
    <w:rsid w:val="009C1B90"/>
    <w:rsid w:val="009C2BA9"/>
    <w:rsid w:val="00A54C47"/>
    <w:rsid w:val="00A758B0"/>
    <w:rsid w:val="00AA58E8"/>
    <w:rsid w:val="00AA5B1F"/>
    <w:rsid w:val="00AA6743"/>
    <w:rsid w:val="00AB6EF3"/>
    <w:rsid w:val="00AC000C"/>
    <w:rsid w:val="00AC1FBA"/>
    <w:rsid w:val="00AF65F7"/>
    <w:rsid w:val="00B0439B"/>
    <w:rsid w:val="00B178C4"/>
    <w:rsid w:val="00B17A30"/>
    <w:rsid w:val="00B20C1D"/>
    <w:rsid w:val="00B225F0"/>
    <w:rsid w:val="00B25BDF"/>
    <w:rsid w:val="00B26A6B"/>
    <w:rsid w:val="00B31CC6"/>
    <w:rsid w:val="00B6164F"/>
    <w:rsid w:val="00B63F5B"/>
    <w:rsid w:val="00B93535"/>
    <w:rsid w:val="00BC4CE6"/>
    <w:rsid w:val="00BC59B8"/>
    <w:rsid w:val="00BD3E82"/>
    <w:rsid w:val="00BD4B6C"/>
    <w:rsid w:val="00BE6CC3"/>
    <w:rsid w:val="00BF214A"/>
    <w:rsid w:val="00C0112B"/>
    <w:rsid w:val="00C26D54"/>
    <w:rsid w:val="00C6736C"/>
    <w:rsid w:val="00C708A6"/>
    <w:rsid w:val="00CA0EAA"/>
    <w:rsid w:val="00CA389C"/>
    <w:rsid w:val="00CC0649"/>
    <w:rsid w:val="00CD1227"/>
    <w:rsid w:val="00CE6CDF"/>
    <w:rsid w:val="00D17592"/>
    <w:rsid w:val="00D17B48"/>
    <w:rsid w:val="00D55F2D"/>
    <w:rsid w:val="00D6640A"/>
    <w:rsid w:val="00D76833"/>
    <w:rsid w:val="00D9611B"/>
    <w:rsid w:val="00DC5451"/>
    <w:rsid w:val="00DE1D33"/>
    <w:rsid w:val="00DF2A38"/>
    <w:rsid w:val="00E14BE1"/>
    <w:rsid w:val="00E27B90"/>
    <w:rsid w:val="00E303D7"/>
    <w:rsid w:val="00E40C75"/>
    <w:rsid w:val="00E508F3"/>
    <w:rsid w:val="00E5688E"/>
    <w:rsid w:val="00E66852"/>
    <w:rsid w:val="00E67C2A"/>
    <w:rsid w:val="00E70D1E"/>
    <w:rsid w:val="00E92C1F"/>
    <w:rsid w:val="00E95BB0"/>
    <w:rsid w:val="00EA6923"/>
    <w:rsid w:val="00EC09E0"/>
    <w:rsid w:val="00ED14D5"/>
    <w:rsid w:val="00ED4FB1"/>
    <w:rsid w:val="00EE0413"/>
    <w:rsid w:val="00EE379C"/>
    <w:rsid w:val="00F070EA"/>
    <w:rsid w:val="00F123BB"/>
    <w:rsid w:val="00F25C53"/>
    <w:rsid w:val="00F32A13"/>
    <w:rsid w:val="00F36021"/>
    <w:rsid w:val="00F402DD"/>
    <w:rsid w:val="00F42029"/>
    <w:rsid w:val="00F74EBC"/>
    <w:rsid w:val="00FB1217"/>
    <w:rsid w:val="00FE1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o:colormenu v:ext="edit" strokecolor="maroon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727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B31C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EE379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62505E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e.sd.gov/contentstandards/NCLB/index.asp" TargetMode="External"/><Relationship Id="rId5" Type="http://schemas.openxmlformats.org/officeDocument/2006/relationships/hyperlink" Target="http://doe.sd.gov/contentstandards/index.asp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2</Pages>
  <Words>572</Words>
  <Characters>3261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McREL Technology Solutions (MTS) Lesson Plan Template</vt:lpstr>
    </vt:vector>
  </TitlesOfParts>
  <Company/>
  <LinksUpToDate>false</LinksUpToDate>
  <CharactersWithSpaces>3826</CharactersWithSpaces>
  <SharedDoc>false</SharedDoc>
  <HLinks>
    <vt:vector size="12" baseType="variant">
      <vt:variant>
        <vt:i4>5111812</vt:i4>
      </vt:variant>
      <vt:variant>
        <vt:i4>6</vt:i4>
      </vt:variant>
      <vt:variant>
        <vt:i4>0</vt:i4>
      </vt:variant>
      <vt:variant>
        <vt:i4>5</vt:i4>
      </vt:variant>
      <vt:variant>
        <vt:lpwstr>http://doe.sd.gov/contentstandards/NCLB/index.asp</vt:lpwstr>
      </vt:variant>
      <vt:variant>
        <vt:lpwstr/>
      </vt:variant>
      <vt:variant>
        <vt:i4>5308487</vt:i4>
      </vt:variant>
      <vt:variant>
        <vt:i4>3</vt:i4>
      </vt:variant>
      <vt:variant>
        <vt:i4>0</vt:i4>
      </vt:variant>
      <vt:variant>
        <vt:i4>5</vt:i4>
      </vt:variant>
      <vt:variant>
        <vt:lpwstr>http://doe.sd.gov/contentstandards/index.asp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McREL Technology Solutions (MTS) Lesson Plan Template</dc:title>
  <dc:subject/>
  <dc:creator>Melissa Goodwin</dc:creator>
  <cp:keywords/>
  <dc:description/>
  <cp:lastModifiedBy>Jacki Kooistra</cp:lastModifiedBy>
  <cp:revision>7</cp:revision>
  <cp:lastPrinted>2010-03-15T16:10:00Z</cp:lastPrinted>
  <dcterms:created xsi:type="dcterms:W3CDTF">2010-03-15T16:05:00Z</dcterms:created>
  <dcterms:modified xsi:type="dcterms:W3CDTF">2010-03-15T17:17:00Z</dcterms:modified>
</cp:coreProperties>
</file>